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9AD77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01309C28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</w:rPr>
        <w:t>A hatóság az ügyfél kérelmére a nyilvántartásából adat igazolására hatósági bizonyítványt ad ki, többek között ingatlan meglévő házszámának igazolása céljából. A kérelemben szükséges feltüntetni a felhasználás célját az esetleges illetékfizetési kötelezettség megállapítása érdekében. Ha az ügyfél valótlan vagy olyan adat igazolását kéri, amellyel a hatóság nem rendelkezik, a hatóság a hatósági bizonyítvány kiadását megtagadja. Ha jogszabály másként nem rendelkezik, a hatósági bizonyítványban fel kell tüntetni, hogy azt kinek, milyen célból, mely szerv eljárásában történő felhasználásra és milyen bizonyítékok alapján adták ki. A hatósági bizonyítvány tartalmát - az ellenkező bizonyításáig - mindenki köteles elfogadni.</w:t>
      </w:r>
    </w:p>
    <w:p w14:paraId="40E3498D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6A8987B4" w14:textId="77777777" w:rsidR="00F83F97" w:rsidRPr="00F83F97" w:rsidRDefault="00F83F97" w:rsidP="00F83F97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</w:rPr>
        <w:t>Az általános közigazgatási rendtartásról szóló 2016. évi CL. törvény (Ákr.) 95. § „Hatósági bizonyítvány”, 97. § „Hatósági nyilvántartás”</w:t>
      </w:r>
    </w:p>
    <w:p w14:paraId="3927F5C2" w14:textId="77777777" w:rsidR="00F83F97" w:rsidRPr="00F83F97" w:rsidRDefault="00F83F97" w:rsidP="00F83F97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</w:rPr>
        <w:t>Az illetékekről szóló 1990. évi XCIII. törvény</w:t>
      </w:r>
    </w:p>
    <w:p w14:paraId="4D0BE67F" w14:textId="4E23429A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  <w:i/>
          <w:iCs/>
        </w:rPr>
        <w:t>Illetékességi terület: </w:t>
      </w:r>
      <w:r>
        <w:rPr>
          <w:rFonts w:ascii="Times New Roman" w:hAnsi="Times New Roman" w:cs="Times New Roman"/>
        </w:rPr>
        <w:t>Herceghalom</w:t>
      </w:r>
      <w:r w:rsidRPr="00F83F97">
        <w:rPr>
          <w:rFonts w:ascii="Times New Roman" w:hAnsi="Times New Roman" w:cs="Times New Roman"/>
        </w:rPr>
        <w:t xml:space="preserve"> közigazgatási területe</w:t>
      </w:r>
    </w:p>
    <w:p w14:paraId="6272A3BB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F83F97">
        <w:rPr>
          <w:rFonts w:ascii="Times New Roman" w:hAnsi="Times New Roman" w:cs="Times New Roman"/>
        </w:rPr>
        <w:t>Az illetékekről szóló 1990. évi XCIII. törvény (Itv.) alapján </w:t>
      </w:r>
    </w:p>
    <w:p w14:paraId="6300163F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15625C82" w14:textId="1439384C" w:rsidR="00F83F97" w:rsidRPr="00F83F97" w:rsidRDefault="00F83F97" w:rsidP="00F83F97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</w:rPr>
        <w:t xml:space="preserve">Cégek kizárólag elektronikus úton </w:t>
      </w:r>
      <w:r>
        <w:rPr>
          <w:rFonts w:ascii="Times New Roman" w:hAnsi="Times New Roman" w:cs="Times New Roman"/>
          <w:b/>
          <w:bCs/>
        </w:rPr>
        <w:t>(cégkapun keresztül)</w:t>
      </w:r>
      <w:r w:rsidRPr="00F83F97">
        <w:rPr>
          <w:rFonts w:ascii="Times New Roman" w:hAnsi="Times New Roman" w:cs="Times New Roman"/>
          <w:b/>
          <w:bCs/>
        </w:rPr>
        <w:t xml:space="preserve"> terjeszthetik elő kérelmüket.</w:t>
      </w:r>
    </w:p>
    <w:p w14:paraId="7983B719" w14:textId="77777777" w:rsidR="00F83F97" w:rsidRPr="00F83F97" w:rsidRDefault="00F83F97" w:rsidP="00F83F97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</w:rPr>
        <w:t>Magánszemélyek:</w:t>
      </w:r>
    </w:p>
    <w:p w14:paraId="4D142C0C" w14:textId="6B19CE9B" w:rsidR="00F83F97" w:rsidRPr="00F83F97" w:rsidRDefault="00F83F97" w:rsidP="00F83F97">
      <w:pPr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</w:rPr>
        <w:t xml:space="preserve"> elektronikus úton </w:t>
      </w:r>
      <w:r>
        <w:rPr>
          <w:rFonts w:ascii="Times New Roman" w:hAnsi="Times New Roman" w:cs="Times New Roman"/>
          <w:b/>
          <w:bCs/>
        </w:rPr>
        <w:t>ügyfélkapu</w:t>
      </w:r>
      <w:r w:rsidRPr="00F83F97">
        <w:rPr>
          <w:rFonts w:ascii="Times New Roman" w:hAnsi="Times New Roman" w:cs="Times New Roman"/>
          <w:b/>
          <w:bCs/>
        </w:rPr>
        <w:t>, vagy</w:t>
      </w:r>
    </w:p>
    <w:p w14:paraId="19EAACD7" w14:textId="31717B2E" w:rsidR="00F83F97" w:rsidRPr="00F83F97" w:rsidRDefault="00F83F97" w:rsidP="00F83F97">
      <w:pPr>
        <w:numPr>
          <w:ilvl w:val="2"/>
          <w:numId w:val="3"/>
        </w:num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</w:rPr>
        <w:t xml:space="preserve">a kitöltött, aláírt </w:t>
      </w:r>
      <w:r>
        <w:rPr>
          <w:rFonts w:ascii="Times New Roman" w:hAnsi="Times New Roman" w:cs="Times New Roman"/>
          <w:b/>
          <w:bCs/>
        </w:rPr>
        <w:t>kérelmet</w:t>
      </w:r>
      <w:r w:rsidRPr="00F83F97">
        <w:rPr>
          <w:rFonts w:ascii="Times New Roman" w:hAnsi="Times New Roman" w:cs="Times New Roman"/>
          <w:b/>
          <w:bCs/>
        </w:rPr>
        <w:t xml:space="preserve"> és mellékleteit a </w:t>
      </w:r>
      <w:r>
        <w:rPr>
          <w:rFonts w:ascii="Times New Roman" w:hAnsi="Times New Roman" w:cs="Times New Roman"/>
          <w:b/>
          <w:bCs/>
        </w:rPr>
        <w:t>Herceghalomi</w:t>
      </w:r>
      <w:r w:rsidRPr="00F83F97">
        <w:rPr>
          <w:rFonts w:ascii="Times New Roman" w:hAnsi="Times New Roman" w:cs="Times New Roman"/>
          <w:b/>
          <w:bCs/>
        </w:rPr>
        <w:t xml:space="preserve"> Polgármesteri Hivatalhoz benyújtani személyesen nyitvatartási időben, vagy postai úton</w:t>
      </w:r>
    </w:p>
    <w:p w14:paraId="5AF57DD5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</w:rPr>
        <w:t>Magánszemélyeknek házszám megállapító határozatok kézhezvétele a következő módokon lehetséges:</w:t>
      </w:r>
    </w:p>
    <w:p w14:paraId="16E94A65" w14:textId="77777777" w:rsidR="00F83F97" w:rsidRPr="00F83F97" w:rsidRDefault="00F83F97" w:rsidP="00F83F97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</w:rPr>
        <w:t>személyes átvétel (ügyfélszolgálaton)</w:t>
      </w:r>
    </w:p>
    <w:p w14:paraId="0ED7BB64" w14:textId="77777777" w:rsidR="00F83F97" w:rsidRPr="00F83F97" w:rsidRDefault="00F83F97" w:rsidP="00F83F97">
      <w:pPr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</w:rPr>
        <w:t>postai úton (5-7 munkanap)</w:t>
      </w:r>
    </w:p>
    <w:p w14:paraId="053CB5BC" w14:textId="5C7E6AA1" w:rsidR="00F83F97" w:rsidRPr="00F83F97" w:rsidRDefault="00F83F97" w:rsidP="00F83F97">
      <w:pPr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ügyfélkapun keresztül</w:t>
      </w:r>
    </w:p>
    <w:p w14:paraId="379999A1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</w:rPr>
        <w:t>Mellékletek: Kérelem nyomtatvány, mellékletek</w:t>
      </w:r>
    </w:p>
    <w:p w14:paraId="1AA778C7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  <w:i/>
          <w:iCs/>
        </w:rPr>
        <w:t>Ügyintézési határidő: </w:t>
      </w:r>
      <w:r w:rsidRPr="00F83F97">
        <w:rPr>
          <w:rFonts w:ascii="Times New Roman" w:hAnsi="Times New Roman" w:cs="Times New Roman"/>
        </w:rPr>
        <w:t>sommás eljárásban</w:t>
      </w:r>
      <w:hyperlink r:id="rId5" w:anchor="_ftn1" w:history="1">
        <w:r w:rsidRPr="00F83F97">
          <w:rPr>
            <w:rStyle w:val="Hiperhivatkozs"/>
            <w:rFonts w:ascii="Times New Roman" w:hAnsi="Times New Roman" w:cs="Times New Roman"/>
          </w:rPr>
          <w:t>[1]</w:t>
        </w:r>
      </w:hyperlink>
      <w:r w:rsidRPr="00F83F97">
        <w:rPr>
          <w:rFonts w:ascii="Times New Roman" w:hAnsi="Times New Roman" w:cs="Times New Roman"/>
        </w:rPr>
        <w:t xml:space="preserve"> 8 nap, teljes eljárásban 60 nap</w:t>
      </w:r>
    </w:p>
    <w:p w14:paraId="25D1221E" w14:textId="47E48AFF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 Község</w:t>
      </w:r>
      <w:r w:rsidRPr="00F83F97">
        <w:rPr>
          <w:rFonts w:ascii="Times New Roman" w:hAnsi="Times New Roman" w:cs="Times New Roman"/>
          <w:b/>
          <w:bCs/>
        </w:rPr>
        <w:t xml:space="preserve"> Jegyzője</w:t>
      </w:r>
    </w:p>
    <w:p w14:paraId="631698BC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F83F97">
        <w:rPr>
          <w:rFonts w:ascii="Times New Roman" w:hAnsi="Times New Roman" w:cs="Times New Roman"/>
        </w:rPr>
        <w:t>Pest Vármegyei Kormányhivatal</w:t>
      </w:r>
    </w:p>
    <w:p w14:paraId="74EE5B35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</w:rPr>
        <w:pict w14:anchorId="5CEB780F">
          <v:rect id="_x0000_i1031" style="width:0;height:1.5pt" o:hralign="center" o:hrstd="t" o:hr="t" fillcolor="#a0a0a0" stroked="f"/>
        </w:pict>
      </w:r>
    </w:p>
    <w:p w14:paraId="772DE435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hyperlink r:id="rId6" w:anchor="_ftnref1" w:history="1">
        <w:r w:rsidRPr="00F83F97">
          <w:rPr>
            <w:rStyle w:val="Hiperhivatkozs"/>
            <w:rFonts w:ascii="Times New Roman" w:hAnsi="Times New Roman" w:cs="Times New Roman"/>
          </w:rPr>
          <w:t>[1]</w:t>
        </w:r>
      </w:hyperlink>
      <w:r w:rsidRPr="00F83F97">
        <w:rPr>
          <w:rFonts w:ascii="Times New Roman" w:hAnsi="Times New Roman" w:cs="Times New Roman"/>
        </w:rPr>
        <w:t xml:space="preserve"> Az általános közigazgatási rendtartásról szóló 2016. évi CL. törvény 41. § (1) bekezdése értelmében „</w:t>
      </w:r>
      <w:r w:rsidRPr="00F83F97">
        <w:rPr>
          <w:rFonts w:ascii="Times New Roman" w:hAnsi="Times New Roman" w:cs="Times New Roman"/>
          <w:i/>
          <w:iCs/>
        </w:rPr>
        <w:t>Sommás eljárásnak van helye, ha a) a hiánytalanul benyújtott kérelem és mellékletei, valamint a hatóság rendelkezésére álló adatok alapján a tényállás tisztázott, és b) nincs ellenérdekű ügyfél.”</w:t>
      </w:r>
    </w:p>
    <w:p w14:paraId="3698AB15" w14:textId="77777777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</w:rPr>
        <w:t>Ügyintézés helye</w:t>
      </w:r>
    </w:p>
    <w:p w14:paraId="19E818C7" w14:textId="1B784FFB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F83F97">
        <w:rPr>
          <w:rFonts w:ascii="Times New Roman" w:hAnsi="Times New Roman" w:cs="Times New Roman"/>
        </w:rPr>
        <w:t xml:space="preserve"> Polgármesteri Hivatal</w:t>
      </w:r>
    </w:p>
    <w:p w14:paraId="6233A167" w14:textId="1D74FCCE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F83F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F83F9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73DDBBF9" w14:textId="525F336F" w:rsidR="00F83F97" w:rsidRDefault="00F83F97" w:rsidP="00F83F9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Káldi-Vörös Henrietta</w:t>
      </w:r>
    </w:p>
    <w:p w14:paraId="7E5A667D" w14:textId="496E129C" w:rsidR="00F83F97" w:rsidRPr="00F83F97" w:rsidRDefault="00F83F97" w:rsidP="00F83F97">
      <w:pPr>
        <w:jc w:val="both"/>
        <w:rPr>
          <w:rFonts w:ascii="Times New Roman" w:hAnsi="Times New Roman" w:cs="Times New Roman"/>
        </w:rPr>
      </w:pPr>
      <w:r w:rsidRPr="00F83F97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>/530-560</w:t>
      </w:r>
    </w:p>
    <w:p w14:paraId="26042B29" w14:textId="2CDD0ABB" w:rsidR="00F65F73" w:rsidRDefault="00F83F97">
      <w:r>
        <w:rPr>
          <w:rFonts w:ascii="Times New Roman" w:hAnsi="Times New Roman" w:cs="Times New Roman"/>
        </w:rPr>
        <w:t>polghiv@herceghalom.hu</w:t>
      </w:r>
    </w:p>
    <w:sectPr w:rsidR="00F65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956B1"/>
    <w:multiLevelType w:val="multilevel"/>
    <w:tmpl w:val="1B226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D5653"/>
    <w:multiLevelType w:val="multilevel"/>
    <w:tmpl w:val="D1683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10735C"/>
    <w:multiLevelType w:val="multilevel"/>
    <w:tmpl w:val="A5A6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882C3C"/>
    <w:multiLevelType w:val="multilevel"/>
    <w:tmpl w:val="8C5E9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400363">
    <w:abstractNumId w:val="2"/>
  </w:num>
  <w:num w:numId="2" w16cid:durableId="1664240097">
    <w:abstractNumId w:val="1"/>
  </w:num>
  <w:num w:numId="3" w16cid:durableId="122233316">
    <w:abstractNumId w:val="0"/>
  </w:num>
  <w:num w:numId="4" w16cid:durableId="10088714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F73"/>
    <w:rsid w:val="00C10DD2"/>
    <w:rsid w:val="00F65F73"/>
    <w:rsid w:val="00F83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10583"/>
  <w15:chartTrackingRefBased/>
  <w15:docId w15:val="{A104E5E2-8877-475A-BEFE-A01AF49D8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65F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65F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65F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65F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65F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65F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65F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65F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65F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65F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65F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65F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65F73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65F73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65F7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65F7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65F7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65F7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65F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65F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65F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65F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65F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65F7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65F7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65F73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65F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65F73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65F73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F83F97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83F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atorbagy.hu/hatosagi-bizonyitvany-kiallitasa-ingatlan-meglevo-hazszamarol" TargetMode="External"/><Relationship Id="rId5" Type="http://schemas.openxmlformats.org/officeDocument/2006/relationships/hyperlink" Target="https://www.biatorbagy.hu/hatosagi-bizonyitvany-kiallitasa-ingatlan-meglevo-hazszamar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2025-08-26T07:44:00Z</dcterms:created>
  <dcterms:modified xsi:type="dcterms:W3CDTF">2025-08-26T07:47:00Z</dcterms:modified>
</cp:coreProperties>
</file>